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DDA6" w14:textId="77777777" w:rsidR="002D375A" w:rsidRPr="00E1376F" w:rsidRDefault="002D375A" w:rsidP="002D375A">
      <w:pPr>
        <w:pStyle w:val="NormalWeb"/>
        <w:rPr>
          <w:b/>
          <w:bCs/>
        </w:rPr>
      </w:pPr>
      <w:r w:rsidRPr="00E1376F">
        <w:rPr>
          <w:rFonts w:ascii="TimesNewRoman" w:hAnsi="TimesNewRoman"/>
          <w:b/>
          <w:bCs/>
          <w:sz w:val="28"/>
          <w:szCs w:val="28"/>
        </w:rPr>
        <w:t>The Role of a Member of the Radnorshire Wildlife Trust Council of Management</w:t>
      </w:r>
    </w:p>
    <w:p w14:paraId="6F25FE92" w14:textId="77777777" w:rsidR="002D375A" w:rsidRPr="00E1376F" w:rsidRDefault="002D375A" w:rsidP="002D375A">
      <w:pPr>
        <w:pStyle w:val="NormalWeb"/>
        <w:rPr>
          <w:b/>
          <w:bCs/>
        </w:rPr>
      </w:pPr>
      <w:r w:rsidRPr="00E1376F">
        <w:rPr>
          <w:rFonts w:ascii="TimesNewRoman,Bold" w:hAnsi="TimesNewRoman,Bold"/>
          <w:b/>
          <w:bCs/>
        </w:rPr>
        <w:t xml:space="preserve">What is a Trustee? </w:t>
      </w:r>
    </w:p>
    <w:p w14:paraId="1FA41C01" w14:textId="77777777" w:rsidR="002D375A" w:rsidRDefault="002D375A" w:rsidP="002D375A">
      <w:pPr>
        <w:pStyle w:val="NormalWeb"/>
      </w:pPr>
      <w:r>
        <w:rPr>
          <w:rFonts w:ascii="TimesNewRoman" w:hAnsi="TimesNewRoman"/>
        </w:rPr>
        <w:t xml:space="preserve">Trustees are people who are entrusted to look after money or other resources given to an organisation by others for the benefit of a third party. The trustees’ job is to ensure that this is used effectively to achieve the particular purpose for which it was given. </w:t>
      </w:r>
    </w:p>
    <w:p w14:paraId="75D31AAB"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Who can become a Trustee? </w:t>
      </w:r>
    </w:p>
    <w:p w14:paraId="3EB2F6D3"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legal position is that any person aged 18 or over and of sound mind can act as a trustee of an unincorporated charity or a limited company provided that they are not disqualified by law. Disqualifications are listed in Section72 of the Charities Act 1993. </w:t>
      </w:r>
    </w:p>
    <w:p w14:paraId="72B3DB49"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What qualities are required? </w:t>
      </w:r>
    </w:p>
    <w:p w14:paraId="78F0692A"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Each Trustee must be: </w:t>
      </w:r>
    </w:p>
    <w:p w14:paraId="39FF74F5"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Honest, trustworthy and reliable; </w:t>
      </w:r>
    </w:p>
    <w:p w14:paraId="1836A8DB"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Committed to the </w:t>
      </w:r>
      <w:r>
        <w:rPr>
          <w:rFonts w:ascii="TimesNewRoman" w:eastAsia="Times New Roman" w:hAnsi="TimesNewRoman" w:cs="Times New Roman"/>
        </w:rPr>
        <w:t>Radnorshire Wildlife Trust</w:t>
      </w:r>
    </w:p>
    <w:p w14:paraId="03F8A8D6" w14:textId="03E08E70"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Aware of and willing to accept the legal duties</w:t>
      </w:r>
      <w:r w:rsidR="003A7CCE">
        <w:rPr>
          <w:rFonts w:ascii="TimesNewRoman" w:eastAsia="Times New Roman" w:hAnsi="TimesNewRoman" w:cs="Times New Roman"/>
        </w:rPr>
        <w:t xml:space="preserve"> and </w:t>
      </w:r>
      <w:r w:rsidRPr="002D375A">
        <w:rPr>
          <w:rFonts w:ascii="TimesNewRoman" w:eastAsia="Times New Roman" w:hAnsi="TimesNewRoman" w:cs="Times New Roman"/>
        </w:rPr>
        <w:t xml:space="preserve">responsibilities of acting as a trustee; </w:t>
      </w:r>
    </w:p>
    <w:p w14:paraId="7571D3F5"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devote the necessary time and effort to their duties as a trustee; </w:t>
      </w:r>
    </w:p>
    <w:p w14:paraId="2ADD636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play a constructive part in the governance of the Trust; </w:t>
      </w:r>
    </w:p>
    <w:p w14:paraId="0A3A4002"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Clear about the role of the Trust in the community; </w:t>
      </w:r>
    </w:p>
    <w:p w14:paraId="77B62FF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make impartial judgements about issues affecting the Trust; </w:t>
      </w:r>
    </w:p>
    <w:p w14:paraId="235A18A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think creatively </w:t>
      </w:r>
    </w:p>
    <w:p w14:paraId="526F978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speak their minds in meetings, and to challenge points of view and statements which they disagree with; </w:t>
      </w:r>
    </w:p>
    <w:p w14:paraId="1E14007D"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work effectively as a member of a team, and willing to accept majority decisions; </w:t>
      </w:r>
    </w:p>
    <w:p w14:paraId="04312EA8"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Trusteeship is a serious responsibility and should not be undertaken lightly. Trustees must be prepared to give the necessary time to: </w:t>
      </w:r>
    </w:p>
    <w:p w14:paraId="6DD7832D"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Reading </w:t>
      </w:r>
      <w:r>
        <w:rPr>
          <w:rFonts w:ascii="TimesNewRoman" w:eastAsia="Times New Roman" w:hAnsi="TimesNewRoman" w:cs="Times New Roman"/>
        </w:rPr>
        <w:t>Council</w:t>
      </w:r>
      <w:r w:rsidRPr="002D375A">
        <w:rPr>
          <w:rFonts w:ascii="TimesNewRoman" w:eastAsia="Times New Roman" w:hAnsi="TimesNewRoman" w:cs="Times New Roman"/>
        </w:rPr>
        <w:t xml:space="preserve"> papers; </w:t>
      </w:r>
    </w:p>
    <w:p w14:paraId="7FD03AA2"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Attending </w:t>
      </w:r>
      <w:r>
        <w:rPr>
          <w:rFonts w:ascii="TimesNewRoman" w:eastAsia="Times New Roman" w:hAnsi="TimesNewRoman" w:cs="Times New Roman"/>
        </w:rPr>
        <w:t>Council</w:t>
      </w:r>
      <w:r w:rsidRPr="002D375A">
        <w:rPr>
          <w:rFonts w:ascii="TimesNewRoman" w:eastAsia="Times New Roman" w:hAnsi="TimesNewRoman" w:cs="Times New Roman"/>
        </w:rPr>
        <w:t xml:space="preserve"> meetings; </w:t>
      </w:r>
    </w:p>
    <w:p w14:paraId="72665874"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Keeping themselves informed about the Trust’s activities; </w:t>
      </w:r>
    </w:p>
    <w:p w14:paraId="5B5C40DE" w14:textId="1B70DAA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Keeping up to date with</w:t>
      </w:r>
      <w:r w:rsidR="003A7CCE">
        <w:rPr>
          <w:rFonts w:ascii="TimesNewRoman" w:eastAsia="Times New Roman" w:hAnsi="TimesNewRoman" w:cs="Times New Roman"/>
        </w:rPr>
        <w:t xml:space="preserve"> relevant</w:t>
      </w:r>
      <w:r w:rsidRPr="002D375A">
        <w:rPr>
          <w:rFonts w:ascii="TimesNewRoman" w:eastAsia="Times New Roman" w:hAnsi="TimesNewRoman" w:cs="Times New Roman"/>
        </w:rPr>
        <w:t xml:space="preserve"> regulations</w:t>
      </w:r>
      <w:r w:rsidR="003A7CCE">
        <w:rPr>
          <w:rFonts w:ascii="TimesNewRoman" w:eastAsia="Times New Roman" w:hAnsi="TimesNewRoman" w:cs="Times New Roman"/>
        </w:rPr>
        <w:t>,</w:t>
      </w:r>
      <w:r w:rsidRPr="002D375A">
        <w:rPr>
          <w:rFonts w:ascii="TimesNewRoman" w:eastAsia="Times New Roman" w:hAnsi="TimesNewRoman" w:cs="Times New Roman"/>
        </w:rPr>
        <w:t xml:space="preserve"> recommended good practice, employment law, charity law and other legislation as appropriate. </w:t>
      </w:r>
    </w:p>
    <w:p w14:paraId="7D315FAF"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Undertake other work which might be needed, either collectively or together. </w:t>
      </w:r>
    </w:p>
    <w:p w14:paraId="6A30B103"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What is a Trustee’s role and job description? </w:t>
      </w:r>
    </w:p>
    <w:p w14:paraId="6903A46B"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duties of a Trustee of the </w:t>
      </w:r>
      <w:r>
        <w:rPr>
          <w:rFonts w:ascii="TimesNewRoman" w:eastAsia="Times New Roman" w:hAnsi="TimesNewRoman" w:cs="Times New Roman"/>
        </w:rPr>
        <w:t xml:space="preserve">Radnorshire Wildlife Trust </w:t>
      </w:r>
      <w:r w:rsidRPr="002D375A">
        <w:rPr>
          <w:rFonts w:ascii="TimesNewRoman" w:eastAsia="Times New Roman" w:hAnsi="TimesNewRoman" w:cs="Times New Roman"/>
        </w:rPr>
        <w:t xml:space="preserve">are: </w:t>
      </w:r>
    </w:p>
    <w:p w14:paraId="4BC77F07" w14:textId="5380FAAE"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lastRenderedPageBreak/>
        <w:t>To ensure that the Trust operates within the law – including the requirements of charity law and company law</w:t>
      </w:r>
      <w:r w:rsidR="003A7CCE">
        <w:rPr>
          <w:rFonts w:ascii="TimesNewRoman" w:eastAsia="Times New Roman" w:hAnsi="TimesNewRoman" w:cs="Times New Roman"/>
        </w:rPr>
        <w:t>,</w:t>
      </w:r>
      <w:r w:rsidRPr="002D375A">
        <w:rPr>
          <w:rFonts w:ascii="TimesNewRoman" w:eastAsia="Times New Roman" w:hAnsi="TimesNewRoman" w:cs="Times New Roman"/>
        </w:rPr>
        <w:t xml:space="preserve"> legislation on issues such as employment and health and safety. </w:t>
      </w:r>
    </w:p>
    <w:p w14:paraId="3F61076F"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that the Trust follows the objectives set out in its Memorandum and Articles of Association. </w:t>
      </w:r>
    </w:p>
    <w:p w14:paraId="086709A4"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that the Trust uses its resources only to follow these objectives (i.e. that money is not spent on other activities, no matter how worthwhile they may be). </w:t>
      </w:r>
    </w:p>
    <w:p w14:paraId="73E983A9"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make an active contribution to the Board in its work on setting the Trust’s direction, policies and targets, and evaluating its performance. </w:t>
      </w:r>
    </w:p>
    <w:p w14:paraId="606CD53E"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safeguard the reputation of the Trust in the eyes of the public and its members. </w:t>
      </w:r>
    </w:p>
    <w:p w14:paraId="4A3D8643"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the Trust is run effectively and efficiently. </w:t>
      </w:r>
    </w:p>
    <w:p w14:paraId="355490E8"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work for the Trust’s financial security. </w:t>
      </w:r>
    </w:p>
    <w:p w14:paraId="0847E296"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provide good management for the Trust’s property and its funds. </w:t>
      </w:r>
    </w:p>
    <w:p w14:paraId="48CC40D9"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To appoint and support the</w:t>
      </w:r>
      <w:r>
        <w:rPr>
          <w:rFonts w:ascii="TimesNewRoman" w:eastAsia="Times New Roman" w:hAnsi="TimesNewRoman" w:cs="Times New Roman"/>
        </w:rPr>
        <w:t xml:space="preserve"> Director or</w:t>
      </w:r>
      <w:r w:rsidRPr="002D375A">
        <w:rPr>
          <w:rFonts w:ascii="TimesNewRoman" w:eastAsia="Times New Roman" w:hAnsi="TimesNewRoman" w:cs="Times New Roman"/>
        </w:rPr>
        <w:t xml:space="preserve"> Chief Executive Officer and monitor his or her performance. </w:t>
      </w:r>
    </w:p>
    <w:p w14:paraId="6D41DAFA" w14:textId="5DC40286" w:rsidR="002D375A" w:rsidRPr="003A7CCE" w:rsidRDefault="002D375A" w:rsidP="003A7CCE">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read </w:t>
      </w:r>
      <w:r>
        <w:rPr>
          <w:rFonts w:ascii="TimesNewRoman" w:eastAsia="Times New Roman" w:hAnsi="TimesNewRoman" w:cs="Times New Roman"/>
        </w:rPr>
        <w:t xml:space="preserve">Council </w:t>
      </w:r>
      <w:r w:rsidRPr="002D375A">
        <w:rPr>
          <w:rFonts w:ascii="TimesNewRoman" w:eastAsia="Times New Roman" w:hAnsi="TimesNewRoman" w:cs="Times New Roman"/>
        </w:rPr>
        <w:t>papers, lead discussions, raise relevant issues, and provide information, advice and guidance requested by the Board in which the Trustee has particular knowledge or experience or ability</w:t>
      </w:r>
      <w:proofErr w:type="gramStart"/>
      <w:r w:rsidRPr="002D375A">
        <w:rPr>
          <w:rFonts w:ascii="TimesNewRoman" w:eastAsia="Times New Roman" w:hAnsi="TimesNewRoman" w:cs="Times New Roman"/>
        </w:rPr>
        <w:t xml:space="preserve">. </w:t>
      </w:r>
      <w:r w:rsidRPr="003A7CCE">
        <w:rPr>
          <w:rFonts w:ascii="TimesNewRoman" w:eastAsia="Times New Roman" w:hAnsi="TimesNewRoman" w:cs="Times New Roman"/>
        </w:rPr>
        <w:t>.</w:t>
      </w:r>
      <w:proofErr w:type="gramEnd"/>
      <w:r w:rsidRPr="003A7CCE">
        <w:rPr>
          <w:rFonts w:ascii="TimesNewRoman" w:eastAsia="Times New Roman" w:hAnsi="TimesNewRoman" w:cs="Times New Roman"/>
        </w:rPr>
        <w:t xml:space="preserve"> </w:t>
      </w:r>
    </w:p>
    <w:p w14:paraId="127AA02F"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use any specific knowledge or experience he or she has to help the Board of Trustees reach sound decisions. </w:t>
      </w:r>
    </w:p>
    <w:p w14:paraId="055FEC31"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Conflicts of Interest </w:t>
      </w:r>
    </w:p>
    <w:p w14:paraId="4BF4C15B"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It is critical that </w:t>
      </w:r>
      <w:r>
        <w:rPr>
          <w:rFonts w:ascii="TimesNewRoman" w:eastAsia="Times New Roman" w:hAnsi="TimesNewRoman" w:cs="Times New Roman"/>
        </w:rPr>
        <w:t xml:space="preserve">Council </w:t>
      </w:r>
      <w:r w:rsidRPr="002D375A">
        <w:rPr>
          <w:rFonts w:ascii="TimesNewRoman" w:eastAsia="Times New Roman" w:hAnsi="TimesNewRoman" w:cs="Times New Roman"/>
        </w:rPr>
        <w:t xml:space="preserve">is aware of the implication of conflicts of interest among individual Trustees. An individual who fails to declare a personal interest in a matter discussed by the organisation can subvert its objectives and cause its assets to be abused. But the mere </w:t>
      </w:r>
      <w:r w:rsidRPr="002D375A">
        <w:rPr>
          <w:rFonts w:ascii="TimesNewRoman,Italic" w:eastAsia="Times New Roman" w:hAnsi="TimesNewRoman,Italic" w:cs="Times New Roman"/>
        </w:rPr>
        <w:t xml:space="preserve">perception </w:t>
      </w:r>
      <w:r w:rsidRPr="002D375A">
        <w:rPr>
          <w:rFonts w:ascii="TimesNewRoman" w:eastAsia="Times New Roman" w:hAnsi="TimesNewRoman" w:cs="Times New Roman"/>
        </w:rPr>
        <w:t xml:space="preserve">of conflicts of interest by outsiders can have an </w:t>
      </w:r>
      <w:proofErr w:type="spellStart"/>
      <w:r w:rsidRPr="002D375A">
        <w:rPr>
          <w:rFonts w:ascii="TimesNewRoman" w:eastAsia="Times New Roman" w:hAnsi="TimesNewRoman" w:cs="Times New Roman"/>
        </w:rPr>
        <w:t>adverse affect</w:t>
      </w:r>
      <w:proofErr w:type="spellEnd"/>
      <w:r w:rsidRPr="002D375A">
        <w:rPr>
          <w:rFonts w:ascii="TimesNewRoman" w:eastAsia="Times New Roman" w:hAnsi="TimesNewRoman" w:cs="Times New Roman"/>
        </w:rPr>
        <w:t xml:space="preserve"> on a voluntary organisation, even if the suspicions are unfounded. </w:t>
      </w:r>
    </w:p>
    <w:p w14:paraId="07AAAAAF"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The Role of the Council of Management</w:t>
      </w:r>
    </w:p>
    <w:p w14:paraId="3962C142" w14:textId="227AB203"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w:t>
      </w:r>
      <w:r>
        <w:rPr>
          <w:rFonts w:ascii="TimesNewRoman" w:eastAsia="Times New Roman" w:hAnsi="TimesNewRoman" w:cs="Times New Roman"/>
        </w:rPr>
        <w:t xml:space="preserve">Council </w:t>
      </w:r>
      <w:r w:rsidRPr="002D375A">
        <w:rPr>
          <w:rFonts w:ascii="TimesNewRoman" w:eastAsia="Times New Roman" w:hAnsi="TimesNewRoman" w:cs="Times New Roman"/>
        </w:rPr>
        <w:t>is the governing body of the Trust and is ultimately responsible for everything the Trust does. It is accountable in law to the members</w:t>
      </w:r>
      <w:r w:rsidR="003A7CCE">
        <w:rPr>
          <w:rFonts w:ascii="TimesNewRoman" w:eastAsia="Times New Roman" w:hAnsi="TimesNewRoman" w:cs="Times New Roman"/>
        </w:rPr>
        <w:t xml:space="preserve"> of the Trust.</w:t>
      </w:r>
      <w:r w:rsidRPr="002D375A">
        <w:rPr>
          <w:rFonts w:ascii="TimesNewRoman" w:eastAsia="Times New Roman" w:hAnsi="TimesNewRoman" w:cs="Times New Roman"/>
        </w:rPr>
        <w:t xml:space="preserve">  </w:t>
      </w:r>
    </w:p>
    <w:p w14:paraId="1C9CD7F9"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Bold" w:eastAsia="Times New Roman" w:hAnsi="TimesNewRoman,Bold" w:cs="Times New Roman"/>
        </w:rPr>
        <w:t xml:space="preserve">Core Responsibilities </w:t>
      </w:r>
    </w:p>
    <w:p w14:paraId="48161A83" w14:textId="77777777" w:rsidR="002D375A" w:rsidRPr="002D375A" w:rsidRDefault="002D375A" w:rsidP="002D375A">
      <w:pPr>
        <w:spacing w:before="100" w:beforeAutospacing="1" w:after="100" w:afterAutospacing="1"/>
        <w:rPr>
          <w:rFonts w:ascii="Times New Roman" w:eastAsia="Times New Roman" w:hAnsi="Times New Roman" w:cs="Times New Roman"/>
        </w:rPr>
      </w:pPr>
      <w:r>
        <w:rPr>
          <w:rFonts w:ascii="TimesNewRoman" w:eastAsia="Times New Roman" w:hAnsi="TimesNewRoman" w:cs="Times New Roman"/>
        </w:rPr>
        <w:t xml:space="preserve">Council </w:t>
      </w:r>
      <w:r w:rsidRPr="002D375A">
        <w:rPr>
          <w:rFonts w:ascii="TimesNewRoman" w:eastAsia="Times New Roman" w:hAnsi="TimesNewRoman" w:cs="Times New Roman"/>
        </w:rPr>
        <w:t xml:space="preserve">must: </w:t>
      </w:r>
    </w:p>
    <w:p w14:paraId="1303F021"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Act in the best interests of the beneficiaries; </w:t>
      </w:r>
    </w:p>
    <w:p w14:paraId="191FE1FB"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Exercise the same care as a prudent business person would in looking after the affairs of someone for whom they had responsibility; </w:t>
      </w:r>
    </w:p>
    <w:p w14:paraId="772D124D"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Act together as a group, rather than as individuals, setting aside their personal interests; </w:t>
      </w:r>
    </w:p>
    <w:p w14:paraId="1724160D"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Give time to carrying out their duties, normally without payment or gain; </w:t>
      </w:r>
    </w:p>
    <w:p w14:paraId="5E6EB0C9"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Act within the terms of the Memorandum and Articles of Association.</w:t>
      </w:r>
    </w:p>
    <w:p w14:paraId="5780F479" w14:textId="7EE27D01"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Bold" w:eastAsia="Times New Roman" w:hAnsi="TimesNewRoman,Bold" w:cs="Times New Roman"/>
        </w:rPr>
        <w:lastRenderedPageBreak/>
        <w:t xml:space="preserve">The </w:t>
      </w:r>
      <w:r w:rsidR="0052554E">
        <w:rPr>
          <w:rFonts w:ascii="TimesNewRoman,Bold" w:eastAsia="Times New Roman" w:hAnsi="TimesNewRoman,Bold" w:cs="Times New Roman"/>
        </w:rPr>
        <w:t xml:space="preserve">Council’s </w:t>
      </w:r>
      <w:r w:rsidRPr="002D375A">
        <w:rPr>
          <w:rFonts w:ascii="TimesNewRoman,Bold" w:eastAsia="Times New Roman" w:hAnsi="TimesNewRoman,Bold" w:cs="Times New Roman"/>
        </w:rPr>
        <w:t xml:space="preserve">main roles are to: </w:t>
      </w:r>
    </w:p>
    <w:p w14:paraId="092F9D8D"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Clarify and develop the Trust’s mission and purpose; </w:t>
      </w:r>
    </w:p>
    <w:p w14:paraId="02BBEAAA"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Uphold the Trust’s ethos and values; </w:t>
      </w:r>
    </w:p>
    <w:p w14:paraId="7E263753"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Develop and agree the Trust’s long-term plan; </w:t>
      </w:r>
    </w:p>
    <w:p w14:paraId="1B255482"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Develop and agree the Trust’s policies; </w:t>
      </w:r>
    </w:p>
    <w:p w14:paraId="0227B242"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that all the Trust’s activities are within the law </w:t>
      </w:r>
    </w:p>
    <w:p w14:paraId="47EE35D7"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that all the activities come within its objects; </w:t>
      </w:r>
    </w:p>
    <w:p w14:paraId="189444DD"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accountability as required by law and to others such as members, beneficiaries, staff, volunteers and the general public; </w:t>
      </w:r>
    </w:p>
    <w:p w14:paraId="0B228EE8"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accountability to the Registrar of Companies, as required by law; </w:t>
      </w:r>
    </w:p>
    <w:p w14:paraId="47D10BBC"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the Trust has adequate resources; </w:t>
      </w:r>
    </w:p>
    <w:p w14:paraId="39BC00A4"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the Trust’s property, assets and other resources are protected and managed effectively; </w:t>
      </w:r>
    </w:p>
    <w:p w14:paraId="7C716925"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Agree the budget and monitor financial performance; </w:t>
      </w:r>
    </w:p>
    <w:p w14:paraId="25DB9AEB"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Monitor the work programme and services; </w:t>
      </w:r>
    </w:p>
    <w:p w14:paraId="74D2E131"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Review annually the performance of </w:t>
      </w:r>
      <w:r w:rsidR="00EA2D2E">
        <w:rPr>
          <w:rFonts w:ascii="TimesNewRoman" w:eastAsia="Times New Roman" w:hAnsi="TimesNewRoman" w:cs="Times New Roman"/>
        </w:rPr>
        <w:t>Council</w:t>
      </w:r>
    </w:p>
    <w:p w14:paraId="5915FB00"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Establish procedures for recruitment, support, appraisal, remuneration of staff, and for dealing with disciplinary matters. </w:t>
      </w:r>
    </w:p>
    <w:p w14:paraId="3B4B25E9"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In order to carry out its role </w:t>
      </w:r>
      <w:r w:rsidR="00EA2D2E">
        <w:rPr>
          <w:rFonts w:ascii="TimesNewRoman" w:eastAsia="Times New Roman" w:hAnsi="TimesNewRoman" w:cs="Times New Roman"/>
        </w:rPr>
        <w:t xml:space="preserve">Council </w:t>
      </w:r>
      <w:proofErr w:type="gramStart"/>
      <w:r w:rsidRPr="002D375A">
        <w:rPr>
          <w:rFonts w:ascii="TimesNewRoman" w:eastAsia="Times New Roman" w:hAnsi="TimesNewRoman" w:cs="Times New Roman"/>
        </w:rPr>
        <w:t>must :</w:t>
      </w:r>
      <w:proofErr w:type="gramEnd"/>
      <w:r w:rsidRPr="002D375A">
        <w:rPr>
          <w:rFonts w:ascii="TimesNewRoman" w:eastAsia="Times New Roman" w:hAnsi="TimesNewRoman" w:cs="Times New Roman"/>
        </w:rPr>
        <w:t xml:space="preserve"> </w:t>
      </w:r>
    </w:p>
    <w:p w14:paraId="4CFA3F99" w14:textId="77777777" w:rsidR="002D375A" w:rsidRPr="002D375A" w:rsidRDefault="002D375A" w:rsidP="002D375A">
      <w:pPr>
        <w:numPr>
          <w:ilvl w:val="0"/>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Meet as often as is necessary for the proper administration of the Trust. </w:t>
      </w:r>
    </w:p>
    <w:p w14:paraId="3766B643" w14:textId="77777777" w:rsidR="002D375A" w:rsidRPr="002D375A" w:rsidRDefault="002D375A" w:rsidP="002D375A">
      <w:pPr>
        <w:numPr>
          <w:ilvl w:val="0"/>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Seek professional and other expert advice where necessary. </w:t>
      </w:r>
    </w:p>
    <w:p w14:paraId="7A6AEE78" w14:textId="77777777" w:rsidR="002D375A" w:rsidRPr="00E1376F" w:rsidRDefault="002D375A" w:rsidP="002D375A">
      <w:pPr>
        <w:spacing w:before="100" w:beforeAutospacing="1" w:after="100" w:afterAutospacing="1"/>
        <w:ind w:left="720"/>
        <w:rPr>
          <w:rFonts w:ascii="Symbol" w:eastAsia="Times New Roman" w:hAnsi="Symbol" w:cs="Times New Roman"/>
          <w:b/>
          <w:bCs/>
        </w:rPr>
      </w:pPr>
      <w:r w:rsidRPr="00E1376F">
        <w:rPr>
          <w:rFonts w:ascii="TimesNewRoman,Bold" w:eastAsia="Times New Roman" w:hAnsi="TimesNewRoman,Bold" w:cs="Times New Roman"/>
          <w:b/>
          <w:bCs/>
        </w:rPr>
        <w:t xml:space="preserve">Distinguishing governance from management </w:t>
      </w:r>
    </w:p>
    <w:p w14:paraId="734B7265"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The following guidance is intended to avoid confusion and disagreements about whether the Trustees or the staff should ‘manage’. </w:t>
      </w:r>
    </w:p>
    <w:p w14:paraId="30706FD3"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Bold" w:eastAsia="Times New Roman" w:hAnsi="TimesNewRoman,Bold" w:cs="Times New Roman"/>
        </w:rPr>
        <w:t xml:space="preserve">Governance </w:t>
      </w:r>
      <w:r w:rsidRPr="002D375A">
        <w:rPr>
          <w:rFonts w:ascii="TimesNewRoman" w:eastAsia="Times New Roman" w:hAnsi="TimesNewRoman" w:cs="Times New Roman"/>
        </w:rPr>
        <w:t xml:space="preserve">is the term used for the matters which Trustees must deal with personally, as opposed to those that they can delegate to staff and others. </w:t>
      </w:r>
    </w:p>
    <w:p w14:paraId="647EB11D"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Governance is about ensuring the Trust has: </w:t>
      </w:r>
    </w:p>
    <w:p w14:paraId="6B5D9FF7"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Leadership and direction; </w:t>
      </w:r>
    </w:p>
    <w:p w14:paraId="01CEBF4B"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clear, shared vision of its purpose and what it is aiming to achieve; </w:t>
      </w:r>
    </w:p>
    <w:p w14:paraId="738D5DC2" w14:textId="77777777" w:rsidR="002D375A" w:rsidRPr="002D375A" w:rsidRDefault="002D375A" w:rsidP="0052554E">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common understanding of how in broad terms the purpose and aims will be achieved; </w:t>
      </w:r>
    </w:p>
    <w:p w14:paraId="1152E08E"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sense of urgency about its work; </w:t>
      </w:r>
    </w:p>
    <w:p w14:paraId="337D628E"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Established priorities for different aspects of its work; </w:t>
      </w:r>
    </w:p>
    <w:p w14:paraId="6C3AB98D"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Safeguards its assets (money, property, equipment and human resources); </w:t>
      </w:r>
    </w:p>
    <w:p w14:paraId="23ED3981"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The capacity to use its assets effectively; </w:t>
      </w:r>
    </w:p>
    <w:p w14:paraId="5EC3D743"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The ability to supervise the Chief Executive Officer; </w:t>
      </w:r>
    </w:p>
    <w:p w14:paraId="1A261788" w14:textId="77777777" w:rsidR="002D375A" w:rsidRPr="002D375A" w:rsidRDefault="002D375A" w:rsidP="0052554E">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Management arrangements to enable it to operate within agreed policies, the law and its budget. </w:t>
      </w:r>
    </w:p>
    <w:p w14:paraId="42618F5A" w14:textId="77777777" w:rsidR="002D375A" w:rsidRPr="002D375A" w:rsidRDefault="002D375A" w:rsidP="002D375A">
      <w:pPr>
        <w:spacing w:before="100" w:beforeAutospacing="1" w:after="100" w:afterAutospacing="1"/>
        <w:ind w:left="1440"/>
        <w:rPr>
          <w:rFonts w:ascii="Symbol" w:eastAsia="Times New Roman" w:hAnsi="Symbol" w:cs="Times New Roman"/>
        </w:rPr>
      </w:pPr>
      <w:r w:rsidRPr="002D375A">
        <w:rPr>
          <w:rFonts w:ascii="TimesNewRoman,Bold" w:eastAsia="Times New Roman" w:hAnsi="TimesNewRoman,Bold" w:cs="Times New Roman"/>
        </w:rPr>
        <w:lastRenderedPageBreak/>
        <w:t xml:space="preserve">Management </w:t>
      </w:r>
      <w:r w:rsidRPr="002D375A">
        <w:rPr>
          <w:rFonts w:ascii="TimesNewRoman" w:eastAsia="Times New Roman" w:hAnsi="TimesNewRoman" w:cs="Times New Roman"/>
        </w:rPr>
        <w:t xml:space="preserve">in contrast, day-to-day management and operational matters do not need to be handled personally by the Trustees, and can be delegated to staff. These are the more obvious features of running the Trust: </w:t>
      </w:r>
    </w:p>
    <w:p w14:paraId="6057E53B" w14:textId="77777777" w:rsidR="003A7CCE"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973C57">
        <w:rPr>
          <w:rFonts w:ascii="TimesNewRoman" w:eastAsia="Times New Roman" w:hAnsi="TimesNewRoman" w:cs="Times New Roman"/>
        </w:rPr>
        <w:t xml:space="preserve">Organising and supervising staff and volunteers; </w:t>
      </w:r>
    </w:p>
    <w:p w14:paraId="4C444CB1" w14:textId="77777777" w:rsidR="003A7CCE"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3A7CCE">
        <w:rPr>
          <w:rFonts w:ascii="TimesNewRoman" w:eastAsia="Times New Roman" w:hAnsi="TimesNewRoman" w:cs="Times New Roman"/>
        </w:rPr>
        <w:t xml:space="preserve">Fundraising, financial management, routine administration; </w:t>
      </w:r>
    </w:p>
    <w:p w14:paraId="79F6902C" w14:textId="7BFA4C0B" w:rsidR="002D375A"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3A7CCE">
        <w:rPr>
          <w:rFonts w:ascii="TimesNewRoman" w:eastAsia="Times New Roman" w:hAnsi="TimesNewRoman" w:cs="Times New Roman"/>
        </w:rPr>
        <w:t xml:space="preserve">Organising the operation and delivering services. </w:t>
      </w:r>
    </w:p>
    <w:p w14:paraId="0305EB30"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Recognising the distinction between governance and management can bring significant benefits to the Trust: </w:t>
      </w:r>
    </w:p>
    <w:p w14:paraId="151C4604"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will be better prepared to safeguard the Trust’s long-term future as well as to deal with short-term crises; </w:t>
      </w:r>
    </w:p>
    <w:p w14:paraId="78B6B60F"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can be more prepared to take up fresh opportunities and extend the Trust’s services if they share a common vision; </w:t>
      </w:r>
    </w:p>
    <w:p w14:paraId="14734D8C"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can free themselves more easily from routine management and administration matters which can be delegated to staff. </w:t>
      </w:r>
    </w:p>
    <w:p w14:paraId="26729D26"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Staff can be clearer about their jobs and perform more efficiently. </w:t>
      </w:r>
    </w:p>
    <w:p w14:paraId="16037181" w14:textId="77777777" w:rsidR="002D375A" w:rsidRDefault="0052554E" w:rsidP="002D375A">
      <w:pPr>
        <w:spacing w:before="100" w:beforeAutospacing="1" w:after="100" w:afterAutospacing="1"/>
        <w:rPr>
          <w:rFonts w:ascii="TimesNewRoman" w:eastAsia="Times New Roman" w:hAnsi="TimesNewRoman" w:cs="Times New Roman"/>
        </w:rPr>
      </w:pPr>
      <w:r>
        <w:rPr>
          <w:rFonts w:ascii="TimesNewRoman" w:eastAsia="Times New Roman" w:hAnsi="TimesNewRoman" w:cs="Times New Roman"/>
        </w:rPr>
        <w:t xml:space="preserve">Adapted from </w:t>
      </w:r>
      <w:r w:rsidR="002D375A" w:rsidRPr="002D375A">
        <w:rPr>
          <w:rFonts w:ascii="TimesNewRoman" w:eastAsia="Times New Roman" w:hAnsi="TimesNewRoman" w:cs="Times New Roman"/>
        </w:rPr>
        <w:t xml:space="preserve">guidance from Wales Council for Voluntary Action </w:t>
      </w:r>
      <w:r>
        <w:rPr>
          <w:rFonts w:ascii="TimesNewRoman" w:eastAsia="Times New Roman" w:hAnsi="TimesNewRoman" w:cs="Times New Roman"/>
        </w:rPr>
        <w:t>and the role description of the Wildlife Trust of South and West Wales.</w:t>
      </w:r>
    </w:p>
    <w:p w14:paraId="1D262C45" w14:textId="77777777" w:rsidR="0052554E" w:rsidRPr="002D375A" w:rsidRDefault="0052554E" w:rsidP="002D375A">
      <w:pPr>
        <w:spacing w:before="100" w:beforeAutospacing="1" w:after="100" w:afterAutospacing="1"/>
        <w:rPr>
          <w:rFonts w:ascii="Times New Roman" w:eastAsia="Times New Roman" w:hAnsi="Times New Roman" w:cs="Times New Roman"/>
        </w:rPr>
      </w:pPr>
      <w:r>
        <w:rPr>
          <w:rFonts w:ascii="TimesNewRoman" w:eastAsia="Times New Roman" w:hAnsi="TimesNewRoman" w:cs="Times New Roman"/>
        </w:rPr>
        <w:t>CPL 2/9/19</w:t>
      </w:r>
    </w:p>
    <w:p w14:paraId="5C7D14B4" w14:textId="77777777" w:rsidR="002D375A" w:rsidRDefault="002D375A"/>
    <w:sectPr w:rsidR="002D375A" w:rsidSect="00953587">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34EFA" w14:textId="77777777" w:rsidR="00EA1D31" w:rsidRDefault="00EA1D31" w:rsidP="00EA1D31">
      <w:r>
        <w:separator/>
      </w:r>
    </w:p>
  </w:endnote>
  <w:endnote w:type="continuationSeparator" w:id="0">
    <w:p w14:paraId="66C87BEC" w14:textId="77777777" w:rsidR="00EA1D31" w:rsidRDefault="00EA1D31" w:rsidP="00EA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D090" w14:textId="77777777" w:rsidR="00EA1D31" w:rsidRDefault="00EA1D31" w:rsidP="00EA1D31">
      <w:r>
        <w:separator/>
      </w:r>
    </w:p>
  </w:footnote>
  <w:footnote w:type="continuationSeparator" w:id="0">
    <w:p w14:paraId="6139E55D" w14:textId="77777777" w:rsidR="00EA1D31" w:rsidRDefault="00EA1D31" w:rsidP="00EA1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025E" w14:textId="08CC98F2" w:rsidR="00EA1D31" w:rsidRDefault="00EA1D31">
    <w:pPr>
      <w:pStyle w:val="Heade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14FCC57A" wp14:editId="2DFA37A5">
          <wp:simplePos x="0" y="0"/>
          <wp:positionH relativeFrom="column">
            <wp:posOffset>2331720</wp:posOffset>
          </wp:positionH>
          <wp:positionV relativeFrom="paragraph">
            <wp:posOffset>-140335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p>
  <w:p w14:paraId="63221E91" w14:textId="6AF486A3" w:rsidR="00EA1D31" w:rsidRDefault="00EA1D31">
    <w:pPr>
      <w:pStyle w:val="Header"/>
    </w:pPr>
  </w:p>
  <w:p w14:paraId="04D39AE0" w14:textId="39430FB7" w:rsidR="00EA1D31" w:rsidRDefault="00EA1D31">
    <w:pPr>
      <w:pStyle w:val="Header"/>
    </w:pPr>
  </w:p>
  <w:p w14:paraId="3EFBDC9F" w14:textId="77777777" w:rsidR="00EA1D31" w:rsidRDefault="00EA1D31">
    <w:pPr>
      <w:pStyle w:val="Header"/>
    </w:pPr>
  </w:p>
  <w:p w14:paraId="38F95222" w14:textId="25996536" w:rsidR="00EA1D31" w:rsidRDefault="00EA1D31">
    <w:pPr>
      <w:pStyle w:val="Header"/>
    </w:pPr>
  </w:p>
  <w:p w14:paraId="012430E2" w14:textId="77777777" w:rsidR="00EA1D31" w:rsidRDefault="00EA1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0E1B"/>
    <w:multiLevelType w:val="multilevel"/>
    <w:tmpl w:val="AEF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857"/>
    <w:multiLevelType w:val="multilevel"/>
    <w:tmpl w:val="D89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C70F98"/>
    <w:multiLevelType w:val="multilevel"/>
    <w:tmpl w:val="C3DA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277288"/>
    <w:multiLevelType w:val="multilevel"/>
    <w:tmpl w:val="1F3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DE5A65"/>
    <w:multiLevelType w:val="hybridMultilevel"/>
    <w:tmpl w:val="54023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7E55E9F"/>
    <w:multiLevelType w:val="multilevel"/>
    <w:tmpl w:val="A934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BA7153"/>
    <w:multiLevelType w:val="multilevel"/>
    <w:tmpl w:val="B28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ED2FF3"/>
    <w:multiLevelType w:val="multilevel"/>
    <w:tmpl w:val="70D8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0D003D"/>
    <w:multiLevelType w:val="multilevel"/>
    <w:tmpl w:val="865CE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A21C32"/>
    <w:multiLevelType w:val="hybridMultilevel"/>
    <w:tmpl w:val="A560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5"/>
  </w:num>
  <w:num w:numId="6">
    <w:abstractNumId w:val="8"/>
  </w:num>
  <w:num w:numId="7">
    <w:abstractNumId w:val="6"/>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5A"/>
    <w:rsid w:val="001963F8"/>
    <w:rsid w:val="002D375A"/>
    <w:rsid w:val="003A7CCE"/>
    <w:rsid w:val="0052554E"/>
    <w:rsid w:val="00953587"/>
    <w:rsid w:val="00973C57"/>
    <w:rsid w:val="00E1376F"/>
    <w:rsid w:val="00EA1D31"/>
    <w:rsid w:val="00EA2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7C59"/>
  <w15:chartTrackingRefBased/>
  <w15:docId w15:val="{9AFF2D82-32DE-5D41-81AD-A0A2943F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375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D375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375A"/>
    <w:rPr>
      <w:rFonts w:ascii="Times New Roman" w:hAnsi="Times New Roman" w:cs="Times New Roman"/>
      <w:sz w:val="18"/>
      <w:szCs w:val="18"/>
    </w:rPr>
  </w:style>
  <w:style w:type="paragraph" w:styleId="ListParagraph">
    <w:name w:val="List Paragraph"/>
    <w:basedOn w:val="Normal"/>
    <w:uiPriority w:val="34"/>
    <w:qFormat/>
    <w:rsid w:val="00973C57"/>
    <w:pPr>
      <w:ind w:left="720"/>
      <w:contextualSpacing/>
    </w:pPr>
  </w:style>
  <w:style w:type="paragraph" w:styleId="Header">
    <w:name w:val="header"/>
    <w:basedOn w:val="Normal"/>
    <w:link w:val="HeaderChar"/>
    <w:uiPriority w:val="99"/>
    <w:unhideWhenUsed/>
    <w:rsid w:val="00EA1D31"/>
    <w:pPr>
      <w:tabs>
        <w:tab w:val="center" w:pos="4513"/>
        <w:tab w:val="right" w:pos="9026"/>
      </w:tabs>
    </w:pPr>
  </w:style>
  <w:style w:type="character" w:customStyle="1" w:styleId="HeaderChar">
    <w:name w:val="Header Char"/>
    <w:basedOn w:val="DefaultParagraphFont"/>
    <w:link w:val="Header"/>
    <w:uiPriority w:val="99"/>
    <w:rsid w:val="00EA1D31"/>
  </w:style>
  <w:style w:type="paragraph" w:styleId="Footer">
    <w:name w:val="footer"/>
    <w:basedOn w:val="Normal"/>
    <w:link w:val="FooterChar"/>
    <w:uiPriority w:val="99"/>
    <w:unhideWhenUsed/>
    <w:rsid w:val="00EA1D31"/>
    <w:pPr>
      <w:tabs>
        <w:tab w:val="center" w:pos="4513"/>
        <w:tab w:val="right" w:pos="9026"/>
      </w:tabs>
    </w:pPr>
  </w:style>
  <w:style w:type="character" w:customStyle="1" w:styleId="FooterChar">
    <w:name w:val="Footer Char"/>
    <w:basedOn w:val="DefaultParagraphFont"/>
    <w:link w:val="Footer"/>
    <w:uiPriority w:val="99"/>
    <w:rsid w:val="00EA1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6269">
      <w:bodyDiv w:val="1"/>
      <w:marLeft w:val="0"/>
      <w:marRight w:val="0"/>
      <w:marTop w:val="0"/>
      <w:marBottom w:val="0"/>
      <w:divBdr>
        <w:top w:val="none" w:sz="0" w:space="0" w:color="auto"/>
        <w:left w:val="none" w:sz="0" w:space="0" w:color="auto"/>
        <w:bottom w:val="none" w:sz="0" w:space="0" w:color="auto"/>
        <w:right w:val="none" w:sz="0" w:space="0" w:color="auto"/>
      </w:divBdr>
      <w:divsChild>
        <w:div w:id="1775978463">
          <w:marLeft w:val="0"/>
          <w:marRight w:val="0"/>
          <w:marTop w:val="0"/>
          <w:marBottom w:val="0"/>
          <w:divBdr>
            <w:top w:val="none" w:sz="0" w:space="0" w:color="auto"/>
            <w:left w:val="none" w:sz="0" w:space="0" w:color="auto"/>
            <w:bottom w:val="none" w:sz="0" w:space="0" w:color="auto"/>
            <w:right w:val="none" w:sz="0" w:space="0" w:color="auto"/>
          </w:divBdr>
          <w:divsChild>
            <w:div w:id="1966693402">
              <w:marLeft w:val="0"/>
              <w:marRight w:val="0"/>
              <w:marTop w:val="0"/>
              <w:marBottom w:val="0"/>
              <w:divBdr>
                <w:top w:val="none" w:sz="0" w:space="0" w:color="auto"/>
                <w:left w:val="none" w:sz="0" w:space="0" w:color="auto"/>
                <w:bottom w:val="none" w:sz="0" w:space="0" w:color="auto"/>
                <w:right w:val="none" w:sz="0" w:space="0" w:color="auto"/>
              </w:divBdr>
              <w:divsChild>
                <w:div w:id="35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85617">
          <w:marLeft w:val="0"/>
          <w:marRight w:val="0"/>
          <w:marTop w:val="0"/>
          <w:marBottom w:val="0"/>
          <w:divBdr>
            <w:top w:val="none" w:sz="0" w:space="0" w:color="auto"/>
            <w:left w:val="none" w:sz="0" w:space="0" w:color="auto"/>
            <w:bottom w:val="none" w:sz="0" w:space="0" w:color="auto"/>
            <w:right w:val="none" w:sz="0" w:space="0" w:color="auto"/>
          </w:divBdr>
          <w:divsChild>
            <w:div w:id="418989035">
              <w:marLeft w:val="0"/>
              <w:marRight w:val="0"/>
              <w:marTop w:val="0"/>
              <w:marBottom w:val="0"/>
              <w:divBdr>
                <w:top w:val="none" w:sz="0" w:space="0" w:color="auto"/>
                <w:left w:val="none" w:sz="0" w:space="0" w:color="auto"/>
                <w:bottom w:val="none" w:sz="0" w:space="0" w:color="auto"/>
                <w:right w:val="none" w:sz="0" w:space="0" w:color="auto"/>
              </w:divBdr>
              <w:divsChild>
                <w:div w:id="1020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605">
          <w:marLeft w:val="0"/>
          <w:marRight w:val="0"/>
          <w:marTop w:val="0"/>
          <w:marBottom w:val="0"/>
          <w:divBdr>
            <w:top w:val="none" w:sz="0" w:space="0" w:color="auto"/>
            <w:left w:val="none" w:sz="0" w:space="0" w:color="auto"/>
            <w:bottom w:val="none" w:sz="0" w:space="0" w:color="auto"/>
            <w:right w:val="none" w:sz="0" w:space="0" w:color="auto"/>
          </w:divBdr>
          <w:divsChild>
            <w:div w:id="1551114578">
              <w:marLeft w:val="0"/>
              <w:marRight w:val="0"/>
              <w:marTop w:val="0"/>
              <w:marBottom w:val="0"/>
              <w:divBdr>
                <w:top w:val="none" w:sz="0" w:space="0" w:color="auto"/>
                <w:left w:val="none" w:sz="0" w:space="0" w:color="auto"/>
                <w:bottom w:val="none" w:sz="0" w:space="0" w:color="auto"/>
                <w:right w:val="none" w:sz="0" w:space="0" w:color="auto"/>
              </w:divBdr>
              <w:divsChild>
                <w:div w:id="10137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863">
          <w:marLeft w:val="0"/>
          <w:marRight w:val="0"/>
          <w:marTop w:val="0"/>
          <w:marBottom w:val="0"/>
          <w:divBdr>
            <w:top w:val="none" w:sz="0" w:space="0" w:color="auto"/>
            <w:left w:val="none" w:sz="0" w:space="0" w:color="auto"/>
            <w:bottom w:val="none" w:sz="0" w:space="0" w:color="auto"/>
            <w:right w:val="none" w:sz="0" w:space="0" w:color="auto"/>
          </w:divBdr>
          <w:divsChild>
            <w:div w:id="1776099083">
              <w:marLeft w:val="0"/>
              <w:marRight w:val="0"/>
              <w:marTop w:val="0"/>
              <w:marBottom w:val="0"/>
              <w:divBdr>
                <w:top w:val="none" w:sz="0" w:space="0" w:color="auto"/>
                <w:left w:val="none" w:sz="0" w:space="0" w:color="auto"/>
                <w:bottom w:val="none" w:sz="0" w:space="0" w:color="auto"/>
                <w:right w:val="none" w:sz="0" w:space="0" w:color="auto"/>
              </w:divBdr>
              <w:divsChild>
                <w:div w:id="1701974280">
                  <w:marLeft w:val="0"/>
                  <w:marRight w:val="0"/>
                  <w:marTop w:val="0"/>
                  <w:marBottom w:val="0"/>
                  <w:divBdr>
                    <w:top w:val="none" w:sz="0" w:space="0" w:color="auto"/>
                    <w:left w:val="none" w:sz="0" w:space="0" w:color="auto"/>
                    <w:bottom w:val="none" w:sz="0" w:space="0" w:color="auto"/>
                    <w:right w:val="none" w:sz="0" w:space="0" w:color="auto"/>
                  </w:divBdr>
                </w:div>
              </w:divsChild>
            </w:div>
            <w:div w:id="668023467">
              <w:marLeft w:val="0"/>
              <w:marRight w:val="0"/>
              <w:marTop w:val="0"/>
              <w:marBottom w:val="0"/>
              <w:divBdr>
                <w:top w:val="none" w:sz="0" w:space="0" w:color="auto"/>
                <w:left w:val="none" w:sz="0" w:space="0" w:color="auto"/>
                <w:bottom w:val="none" w:sz="0" w:space="0" w:color="auto"/>
                <w:right w:val="none" w:sz="0" w:space="0" w:color="auto"/>
              </w:divBdr>
              <w:divsChild>
                <w:div w:id="885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9793">
      <w:bodyDiv w:val="1"/>
      <w:marLeft w:val="0"/>
      <w:marRight w:val="0"/>
      <w:marTop w:val="0"/>
      <w:marBottom w:val="0"/>
      <w:divBdr>
        <w:top w:val="none" w:sz="0" w:space="0" w:color="auto"/>
        <w:left w:val="none" w:sz="0" w:space="0" w:color="auto"/>
        <w:bottom w:val="none" w:sz="0" w:space="0" w:color="auto"/>
        <w:right w:val="none" w:sz="0" w:space="0" w:color="auto"/>
      </w:divBdr>
      <w:divsChild>
        <w:div w:id="644354411">
          <w:marLeft w:val="0"/>
          <w:marRight w:val="0"/>
          <w:marTop w:val="0"/>
          <w:marBottom w:val="0"/>
          <w:divBdr>
            <w:top w:val="none" w:sz="0" w:space="0" w:color="auto"/>
            <w:left w:val="none" w:sz="0" w:space="0" w:color="auto"/>
            <w:bottom w:val="none" w:sz="0" w:space="0" w:color="auto"/>
            <w:right w:val="none" w:sz="0" w:space="0" w:color="auto"/>
          </w:divBdr>
          <w:divsChild>
            <w:div w:id="381487816">
              <w:marLeft w:val="0"/>
              <w:marRight w:val="0"/>
              <w:marTop w:val="0"/>
              <w:marBottom w:val="0"/>
              <w:divBdr>
                <w:top w:val="none" w:sz="0" w:space="0" w:color="auto"/>
                <w:left w:val="none" w:sz="0" w:space="0" w:color="auto"/>
                <w:bottom w:val="none" w:sz="0" w:space="0" w:color="auto"/>
                <w:right w:val="none" w:sz="0" w:space="0" w:color="auto"/>
              </w:divBdr>
              <w:divsChild>
                <w:div w:id="17207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1109</Words>
  <Characters>6325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Ledbury</dc:creator>
  <cp:keywords/>
  <dc:description/>
  <cp:lastModifiedBy>James Hitchcock - RWT</cp:lastModifiedBy>
  <cp:revision>2</cp:revision>
  <dcterms:created xsi:type="dcterms:W3CDTF">2021-09-20T08:52:00Z</dcterms:created>
  <dcterms:modified xsi:type="dcterms:W3CDTF">2021-09-20T08:52:00Z</dcterms:modified>
</cp:coreProperties>
</file>